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DD0" w:rsidRDefault="001D2DD0" w:rsidP="001D2DD0">
      <w:pPr>
        <w:pStyle w:val="a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403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Аналитическая спр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авка  диагностической работы </w:t>
      </w:r>
      <w:r w:rsidRPr="008403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1D2DD0" w:rsidRPr="00840318" w:rsidRDefault="001D2DD0" w:rsidP="001D2DD0">
      <w:pPr>
        <w:pStyle w:val="a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403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по химии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в формате ОГЭ в 9-х классах</w:t>
      </w:r>
      <w:r w:rsidRPr="008403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2DD0" w:rsidRPr="009F21EF" w:rsidRDefault="001D2DD0" w:rsidP="001D2D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21E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Цель:</w:t>
      </w:r>
      <w:r w:rsidRPr="009F21EF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1D2DD0" w:rsidRPr="009F21EF" w:rsidRDefault="001D2DD0" w:rsidP="001D2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eastAsia="Times New Roman" w:hAnsi="Times New Roman"/>
          <w:sz w:val="24"/>
          <w:szCs w:val="24"/>
          <w:lang w:eastAsia="ru-RU"/>
        </w:rPr>
        <w:t xml:space="preserve">отработать процедуру организации </w:t>
      </w:r>
      <w:r w:rsidRPr="009F21EF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9F21EF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проведения ОГЭ; </w:t>
      </w:r>
    </w:p>
    <w:p w:rsidR="001D2DD0" w:rsidRPr="009F21EF" w:rsidRDefault="001D2DD0" w:rsidP="001D2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eastAsia="Times New Roman" w:hAnsi="Times New Roman"/>
          <w:sz w:val="24"/>
          <w:szCs w:val="24"/>
          <w:lang w:eastAsia="ru-RU"/>
        </w:rPr>
        <w:t>проверить уровень усвоения уч-ся материала за курс основной общего образования;</w:t>
      </w:r>
    </w:p>
    <w:p w:rsidR="001D2DD0" w:rsidRPr="009F21EF" w:rsidRDefault="001D2DD0" w:rsidP="001D2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определить качество заполнения бланков  ОГЭ;</w:t>
      </w:r>
    </w:p>
    <w:p w:rsidR="001D2DD0" w:rsidRPr="009F21EF" w:rsidRDefault="001D2DD0" w:rsidP="001D2D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оценить подготовку выпускников 9х  классов по химии.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Экзаменационная работа состояла из двух частей, включающих в себя 24 задания. Часть 1 содержала 19 заданий с кратким ответом, часть 2 содержала 5 заданий с развёрнутым ответом и практической частью. На выполнение тренировочной экзаменационной работы по химии отводилось 2 часа (180 минут).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Максимальный  балл  за  работу  - 40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9F21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Результаты тренировочного ОГЭ обучающихся 9-х классов </w:t>
      </w:r>
      <w:r w:rsidRPr="009F21EF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7"/>
        <w:gridCol w:w="684"/>
        <w:gridCol w:w="627"/>
        <w:gridCol w:w="633"/>
        <w:gridCol w:w="627"/>
        <w:gridCol w:w="1960"/>
        <w:gridCol w:w="2629"/>
      </w:tblGrid>
      <w:tr w:rsidR="001D2DD0" w:rsidRPr="009F21EF" w:rsidTr="00F53832">
        <w:trPr>
          <w:trHeight w:val="300"/>
        </w:trPr>
        <w:tc>
          <w:tcPr>
            <w:tcW w:w="1983" w:type="dxa"/>
            <w:vMerge w:val="restart"/>
            <w:shd w:val="clear" w:color="auto" w:fill="auto"/>
          </w:tcPr>
          <w:p w:rsidR="001D2DD0" w:rsidRPr="009F21EF" w:rsidRDefault="001D2DD0" w:rsidP="00F53832">
            <w:pPr>
              <w:ind w:firstLine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Всего обучающихся,</w:t>
            </w:r>
          </w:p>
          <w:p w:rsidR="001D2DD0" w:rsidRPr="009F21EF" w:rsidRDefault="001D2DD0" w:rsidP="00F53832">
            <w:pPr>
              <w:ind w:firstLine="4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выполнявших работу</w:t>
            </w:r>
          </w:p>
        </w:tc>
        <w:tc>
          <w:tcPr>
            <w:tcW w:w="7480" w:type="dxa"/>
            <w:gridSpan w:val="6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Количество обуч-ся, получивших оценку:</w:t>
            </w:r>
          </w:p>
        </w:tc>
      </w:tr>
      <w:tr w:rsidR="001D2DD0" w:rsidRPr="009F21EF" w:rsidTr="00F53832">
        <w:trPr>
          <w:trHeight w:val="243"/>
        </w:trPr>
        <w:tc>
          <w:tcPr>
            <w:tcW w:w="1983" w:type="dxa"/>
            <w:vMerge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1EF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36" w:type="dxa"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1EF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43" w:type="dxa"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1EF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36" w:type="dxa"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1EF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010" w:type="dxa"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1EF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2850" w:type="dxa"/>
            <w:shd w:val="clear" w:color="auto" w:fill="auto"/>
          </w:tcPr>
          <w:p w:rsidR="001D2DD0" w:rsidRPr="009F21EF" w:rsidRDefault="001D2DD0" w:rsidP="00F538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1EF">
              <w:rPr>
                <w:rFonts w:ascii="Times New Roman" w:hAnsi="Times New Roman"/>
                <w:b/>
                <w:sz w:val="24"/>
                <w:szCs w:val="24"/>
              </w:rPr>
              <w:t>%качества</w:t>
            </w:r>
          </w:p>
        </w:tc>
      </w:tr>
      <w:tr w:rsidR="001D2DD0" w:rsidRPr="009F21EF" w:rsidTr="00F53832">
        <w:trPr>
          <w:trHeight w:val="284"/>
        </w:trPr>
        <w:tc>
          <w:tcPr>
            <w:tcW w:w="1983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5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0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88.8</w:t>
            </w:r>
          </w:p>
        </w:tc>
        <w:tc>
          <w:tcPr>
            <w:tcW w:w="2850" w:type="dxa"/>
            <w:shd w:val="clear" w:color="auto" w:fill="auto"/>
          </w:tcPr>
          <w:p w:rsidR="001D2DD0" w:rsidRPr="009F21EF" w:rsidRDefault="001D2DD0" w:rsidP="00F53832">
            <w:pPr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44.4</w:t>
            </w:r>
          </w:p>
        </w:tc>
      </w:tr>
    </w:tbl>
    <w:p w:rsidR="001D2DD0" w:rsidRPr="009F21EF" w:rsidRDefault="001D2DD0" w:rsidP="001D2DD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3"/>
        <w:gridCol w:w="3733"/>
        <w:gridCol w:w="2449"/>
      </w:tblGrid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Абишев Султан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tabs>
                <w:tab w:val="left" w:pos="1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tabs>
                <w:tab w:val="left" w:pos="163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Кадирова Самира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tabs>
                <w:tab w:val="left" w:pos="18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tabs>
                <w:tab w:val="left" w:pos="18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Кочкин Леонид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tabs>
                <w:tab w:val="left" w:pos="18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tabs>
                <w:tab w:val="left" w:pos="18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Мамыкина Анастасия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tabs>
                <w:tab w:val="left" w:pos="19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tabs>
                <w:tab w:val="left" w:pos="190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Нагуманова Диана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Ризванова Эвелина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Сафаргулов Радмир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Шарипов Тимур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D2DD0" w:rsidRPr="009F21EF" w:rsidTr="00F53832">
        <w:tc>
          <w:tcPr>
            <w:tcW w:w="3227" w:type="dxa"/>
          </w:tcPr>
          <w:p w:rsidR="001D2DD0" w:rsidRPr="009F21EF" w:rsidRDefault="001D2DD0" w:rsidP="00F5383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Ягубов Канан</w:t>
            </w:r>
          </w:p>
        </w:tc>
        <w:tc>
          <w:tcPr>
            <w:tcW w:w="3840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04" w:type="dxa"/>
          </w:tcPr>
          <w:p w:rsidR="001D2DD0" w:rsidRPr="009F21EF" w:rsidRDefault="001D2DD0" w:rsidP="00F5383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21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1D2DD0" w:rsidRPr="009F21EF" w:rsidRDefault="001D2DD0" w:rsidP="001D2DD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F21EF">
        <w:rPr>
          <w:rFonts w:ascii="Times New Roman" w:hAnsi="Times New Roman"/>
          <w:b/>
          <w:sz w:val="24"/>
          <w:szCs w:val="24"/>
        </w:rPr>
        <w:t>Особенно высок процент правильных ответов на вопросы: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2-(Строение атома. Строение электронных оболочек атомов первых 20 элементов Периодической системы Д.И. Менделеева),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3-(Периодический закон и Периодическая система химических элементов Д.И. Менделеева)</w:t>
      </w:r>
    </w:p>
    <w:p w:rsidR="001D2DD0" w:rsidRPr="009F21EF" w:rsidRDefault="001D2DD0" w:rsidP="001D2DD0">
      <w:pPr>
        <w:spacing w:after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F21EF">
        <w:rPr>
          <w:rFonts w:ascii="Times New Roman" w:hAnsi="Times New Roman"/>
          <w:sz w:val="24"/>
          <w:szCs w:val="24"/>
        </w:rPr>
        <w:t>4-</w:t>
      </w:r>
      <w:r w:rsidRPr="009F21EF">
        <w:rPr>
          <w:rFonts w:ascii="Times New Roman" w:eastAsiaTheme="minorEastAsia" w:hAnsi="Times New Roman"/>
          <w:sz w:val="24"/>
          <w:szCs w:val="24"/>
          <w:lang w:eastAsia="ru-RU"/>
        </w:rPr>
        <w:t xml:space="preserve"> (Валентность химических элементов.Степень окисления химических элементов)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5-(Строение молекул. Химическая связь: ковалентная (полярная и неполярная), ионная, металлическая),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6-(Химическая реакция. Условия и признаки протекания химических реакций. Химические уравнения. Сохранение массы веществ при химических реакциях. Классификация химических реакций по различным признакам: количеству и составу исходных и полученных веществ, изменению степеней окисления химических элементов, поглощению и выделению энергии)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16-(Периодический закон Д.И. Менделеева. Закономерности изменения свойств элементов и их соединений в связи с положением в Периодической системе химических элементов)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9F21EF">
        <w:rPr>
          <w:rFonts w:ascii="Times New Roman" w:hAnsi="Times New Roman"/>
          <w:b/>
          <w:sz w:val="24"/>
          <w:szCs w:val="24"/>
        </w:rPr>
        <w:lastRenderedPageBreak/>
        <w:t xml:space="preserve">Наибольшие затруднения при выполнении заданий вызвали вопросы: 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8 -Химические свойства простых веществ: металлов и неметаллов. Химические свойства оксидов: оснόвных, амфотерных, кислотных.</w:t>
      </w:r>
    </w:p>
    <w:p w:rsidR="001D2DD0" w:rsidRPr="009F21EF" w:rsidRDefault="001D2DD0" w:rsidP="001D2DD0">
      <w:pPr>
        <w:spacing w:after="0"/>
        <w:ind w:hanging="142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 xml:space="preserve">  10- Химические свойства простых веществ: металлов и неметаллов. Химические свойства сложных веществ.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 xml:space="preserve">12- (Химические свойства солей (средних), 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 xml:space="preserve">17- (Определение характера среды раствора кислот и щелочей с помощью индикаторов. Качественные реакции на ионы в растворе (хлорид-, сульфат-, карбонат- ионы, ион аммония). Получение газооб- разных веществ. Качественные реакции на газообразные вещества (кислород, водород, углекислый газ, аммиак), </w:t>
      </w:r>
    </w:p>
    <w:p w:rsidR="001D2DD0" w:rsidRPr="009F21EF" w:rsidRDefault="001D2DD0" w:rsidP="001D2DD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9F21EF">
        <w:rPr>
          <w:rFonts w:ascii="Times New Roman" w:hAnsi="Times New Roman"/>
          <w:sz w:val="24"/>
          <w:szCs w:val="24"/>
        </w:rPr>
        <w:t>22- (Химические свойства простых веществ. Химические свойства сложных веществ. Взаимосвязь различных классов неорганических веществ. Реакции ионного обмена и условия их осуществления)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1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Выводы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1EF">
        <w:rPr>
          <w:rFonts w:ascii="Times New Roman" w:eastAsia="Times New Roman" w:hAnsi="Times New Roman"/>
          <w:color w:val="000000"/>
          <w:sz w:val="24"/>
          <w:szCs w:val="24"/>
        </w:rPr>
        <w:t>1. Большинство девятиклассников овладели базовым ядром содержания химического образования, предусмотренным стандартом. 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1EF">
        <w:rPr>
          <w:rFonts w:ascii="Times New Roman" w:eastAsia="Times New Roman" w:hAnsi="Times New Roman"/>
          <w:color w:val="000000"/>
          <w:sz w:val="24"/>
          <w:szCs w:val="24"/>
        </w:rPr>
        <w:t>2. Результаты экзаменационной работы в значительной степени определялись типом заданий. 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1EF">
        <w:rPr>
          <w:rFonts w:ascii="Times New Roman" w:eastAsia="Times New Roman" w:hAnsi="Times New Roman"/>
          <w:color w:val="000000"/>
          <w:sz w:val="24"/>
          <w:szCs w:val="24"/>
        </w:rPr>
        <w:t>3. Структура КИМ ОГЭ по химии способна адекватно оценить достижения учащихся, дифференцировать их по уровням подготовки.</w:t>
      </w:r>
    </w:p>
    <w:p w:rsidR="001D2DD0" w:rsidRPr="009F21EF" w:rsidRDefault="001D2DD0" w:rsidP="001D2DD0">
      <w:pPr>
        <w:pStyle w:val="a3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F21EF">
        <w:rPr>
          <w:rFonts w:ascii="Times New Roman" w:eastAsia="Times New Roman" w:hAnsi="Times New Roman"/>
          <w:color w:val="000000"/>
          <w:sz w:val="24"/>
          <w:szCs w:val="24"/>
        </w:rPr>
        <w:t>4. Экзаменационная работа позволяет всесторонне проверить освоение содержания химического образования и овладение выпускниками различными видами учебной деятельности. </w:t>
      </w:r>
    </w:p>
    <w:p w:rsidR="001D2DD0" w:rsidRPr="009F21EF" w:rsidRDefault="001D2DD0" w:rsidP="001D2DD0">
      <w:pPr>
        <w:pStyle w:val="a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1D2DD0" w:rsidRPr="009F21EF" w:rsidRDefault="001D2DD0" w:rsidP="001D2DD0">
      <w:pPr>
        <w:pStyle w:val="a3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D2DD0" w:rsidRPr="009F21EF" w:rsidRDefault="00B90E4E" w:rsidP="001D2DD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химии</w:t>
      </w:r>
      <w:bookmarkStart w:id="0" w:name="_GoBack"/>
      <w:bookmarkEnd w:id="0"/>
      <w:r w:rsidR="001D2DD0">
        <w:rPr>
          <w:rFonts w:ascii="Times New Roman" w:hAnsi="Times New Roman"/>
          <w:sz w:val="24"/>
          <w:szCs w:val="24"/>
        </w:rPr>
        <w:t xml:space="preserve">                              Вохмина Г.И.</w:t>
      </w:r>
    </w:p>
    <w:p w:rsidR="00B3312B" w:rsidRDefault="00B3312B"/>
    <w:sectPr w:rsidR="00B3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A7F19"/>
    <w:multiLevelType w:val="hybridMultilevel"/>
    <w:tmpl w:val="80606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58"/>
    <w:rsid w:val="001D2DD0"/>
    <w:rsid w:val="004C1758"/>
    <w:rsid w:val="00B3312B"/>
    <w:rsid w:val="00B9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534D"/>
  <w15:chartTrackingRefBased/>
  <w15:docId w15:val="{12631987-C575-4E92-8BC4-0E68E34A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D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2DD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D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4</cp:revision>
  <dcterms:created xsi:type="dcterms:W3CDTF">2024-02-18T17:06:00Z</dcterms:created>
  <dcterms:modified xsi:type="dcterms:W3CDTF">2024-05-31T10:09:00Z</dcterms:modified>
</cp:coreProperties>
</file>